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3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Übernahme und Vermarktung / Verwertung von kommunalen Altpapier aus dem Oberhausener Stadtgebiet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